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6FFA" w:rsidRPr="009C6FCE" w:rsidRDefault="00782E36" w:rsidP="00256FFA">
      <w:pPr>
        <w:tabs>
          <w:tab w:val="left" w:pos="1350"/>
        </w:tabs>
        <w:jc w:val="center"/>
        <w:rPr>
          <w:b/>
          <w:i/>
          <w:sz w:val="28"/>
          <w:szCs w:val="28"/>
          <w:u w:val="single"/>
        </w:rPr>
      </w:pPr>
      <w:bookmarkStart w:id="0" w:name="_GoBack"/>
      <w:bookmarkEnd w:id="0"/>
      <w:r w:rsidRPr="009C6FCE">
        <w:rPr>
          <w:b/>
          <w:i/>
          <w:sz w:val="28"/>
          <w:szCs w:val="28"/>
          <w:u w:val="single"/>
        </w:rPr>
        <w:t>T</w:t>
      </w:r>
      <w:r w:rsidR="00AB15DA" w:rsidRPr="009C6FCE">
        <w:rPr>
          <w:b/>
          <w:i/>
          <w:sz w:val="28"/>
          <w:szCs w:val="28"/>
          <w:u w:val="single"/>
        </w:rPr>
        <w:t>op tips for prescribers to reduce medicines waste in care homes</w:t>
      </w:r>
    </w:p>
    <w:tbl>
      <w:tblPr>
        <w:tblStyle w:val="TableGrid"/>
        <w:tblW w:w="0" w:type="auto"/>
        <w:tblLayout w:type="fixed"/>
        <w:tblLook w:val="04A0" w:firstRow="1" w:lastRow="0" w:firstColumn="1" w:lastColumn="0" w:noHBand="0" w:noVBand="1"/>
      </w:tblPr>
      <w:tblGrid>
        <w:gridCol w:w="1526"/>
        <w:gridCol w:w="9156"/>
      </w:tblGrid>
      <w:tr w:rsidR="0014348B" w:rsidTr="005D28E2">
        <w:trPr>
          <w:trHeight w:val="881"/>
        </w:trPr>
        <w:tc>
          <w:tcPr>
            <w:tcW w:w="1526" w:type="dxa"/>
          </w:tcPr>
          <w:p w:rsidR="0014348B" w:rsidRPr="005D28E2" w:rsidRDefault="0014348B" w:rsidP="00D66F36">
            <w:pPr>
              <w:rPr>
                <w:b/>
              </w:rPr>
            </w:pPr>
            <w:r w:rsidRPr="005D28E2">
              <w:rPr>
                <w:b/>
                <w:color w:val="00B050"/>
              </w:rPr>
              <w:t xml:space="preserve">Regular medicines </w:t>
            </w:r>
          </w:p>
        </w:tc>
        <w:tc>
          <w:tcPr>
            <w:tcW w:w="9156" w:type="dxa"/>
          </w:tcPr>
          <w:p w:rsidR="0014348B" w:rsidRPr="009C6FCE" w:rsidRDefault="0014348B" w:rsidP="0014348B">
            <w:pPr>
              <w:pStyle w:val="ListParagraph"/>
              <w:numPr>
                <w:ilvl w:val="0"/>
                <w:numId w:val="2"/>
              </w:numPr>
            </w:pPr>
            <w:r w:rsidRPr="009C6FCE">
              <w:t xml:space="preserve">Prescribe the correct quantity of medication to fit in with the </w:t>
            </w:r>
            <w:r w:rsidRPr="00EA307F">
              <w:rPr>
                <w:noProof/>
              </w:rPr>
              <w:t>28</w:t>
            </w:r>
            <w:r w:rsidR="00EA307F">
              <w:rPr>
                <w:noProof/>
              </w:rPr>
              <w:t>-</w:t>
            </w:r>
            <w:r w:rsidRPr="00EA307F">
              <w:rPr>
                <w:noProof/>
              </w:rPr>
              <w:t>day</w:t>
            </w:r>
            <w:r w:rsidRPr="009C6FCE">
              <w:t xml:space="preserve"> cycle </w:t>
            </w:r>
          </w:p>
          <w:p w:rsidR="0014348B" w:rsidRPr="009C6FCE" w:rsidRDefault="0014348B" w:rsidP="002B6F6D">
            <w:pPr>
              <w:pStyle w:val="ListParagraph"/>
              <w:numPr>
                <w:ilvl w:val="0"/>
                <w:numId w:val="2"/>
              </w:numPr>
            </w:pPr>
            <w:r w:rsidRPr="009C6FCE">
              <w:t xml:space="preserve">If a medication is available in a pack of 30, there is the potential for </w:t>
            </w:r>
            <w:r w:rsidR="00EA307F">
              <w:rPr>
                <w:noProof/>
              </w:rPr>
              <w:t>two</w:t>
            </w:r>
            <w:r w:rsidRPr="009C6FCE">
              <w:t xml:space="preserve"> days’ worth of medication to be wasted each month</w:t>
            </w:r>
          </w:p>
        </w:tc>
      </w:tr>
      <w:tr w:rsidR="00D166C9" w:rsidTr="005D28E2">
        <w:trPr>
          <w:trHeight w:val="1971"/>
        </w:trPr>
        <w:tc>
          <w:tcPr>
            <w:tcW w:w="1526" w:type="dxa"/>
          </w:tcPr>
          <w:p w:rsidR="00D166C9" w:rsidRPr="005D28E2" w:rsidRDefault="00D166C9" w:rsidP="00D66F36">
            <w:pPr>
              <w:rPr>
                <w:b/>
                <w:color w:val="00B050"/>
              </w:rPr>
            </w:pPr>
            <w:r w:rsidRPr="005D28E2">
              <w:rPr>
                <w:b/>
                <w:color w:val="00B050"/>
              </w:rPr>
              <w:t xml:space="preserve">Interim prescriptions </w:t>
            </w:r>
          </w:p>
          <w:p w:rsidR="00D166C9" w:rsidRPr="009C6FCE" w:rsidRDefault="00D166C9" w:rsidP="00D66F36">
            <w:r w:rsidRPr="005D28E2">
              <w:rPr>
                <w:b/>
                <w:color w:val="00B050"/>
              </w:rPr>
              <w:t>(Medication started mid-cycle)</w:t>
            </w:r>
          </w:p>
        </w:tc>
        <w:tc>
          <w:tcPr>
            <w:tcW w:w="9156" w:type="dxa"/>
          </w:tcPr>
          <w:p w:rsidR="00D166C9" w:rsidRPr="009C6FCE" w:rsidRDefault="00D166C9" w:rsidP="00D166C9">
            <w:pPr>
              <w:pStyle w:val="ListParagraph"/>
              <w:numPr>
                <w:ilvl w:val="0"/>
                <w:numId w:val="3"/>
              </w:numPr>
            </w:pPr>
            <w:r w:rsidRPr="009C6FCE">
              <w:t xml:space="preserve">Ensure any new medication started </w:t>
            </w:r>
            <w:r w:rsidRPr="00EA307F">
              <w:rPr>
                <w:noProof/>
              </w:rPr>
              <w:t>are synchronised</w:t>
            </w:r>
            <w:r w:rsidRPr="009C6FCE">
              <w:t xml:space="preserve"> with the current </w:t>
            </w:r>
            <w:r w:rsidRPr="00EA307F">
              <w:rPr>
                <w:noProof/>
              </w:rPr>
              <w:t>cycle</w:t>
            </w:r>
            <w:r w:rsidR="00EA307F">
              <w:rPr>
                <w:noProof/>
              </w:rPr>
              <w:t>,</w:t>
            </w:r>
            <w:r w:rsidRPr="009C6FCE">
              <w:t xml:space="preserve"> </w:t>
            </w:r>
            <w:r w:rsidRPr="00EA307F">
              <w:rPr>
                <w:noProof/>
              </w:rPr>
              <w:t>e.g.</w:t>
            </w:r>
            <w:r w:rsidRPr="009C6FCE">
              <w:t xml:space="preserve"> if a new regular medication </w:t>
            </w:r>
            <w:r w:rsidRPr="00EA307F">
              <w:rPr>
                <w:noProof/>
              </w:rPr>
              <w:t>is started</w:t>
            </w:r>
            <w:r w:rsidRPr="009C6FCE">
              <w:t xml:space="preserve"> on day 13; 15 days’ supply should </w:t>
            </w:r>
            <w:r w:rsidRPr="00EA307F">
              <w:rPr>
                <w:noProof/>
              </w:rPr>
              <w:t>be prescribed</w:t>
            </w:r>
            <w:r w:rsidR="00EA307F" w:rsidRPr="00EA307F">
              <w:rPr>
                <w:noProof/>
              </w:rPr>
              <w:t>,</w:t>
            </w:r>
            <w:r w:rsidRPr="009C6FCE">
              <w:t xml:space="preserve"> so it is in line with the current cycle. </w:t>
            </w:r>
          </w:p>
          <w:p w:rsidR="00D166C9" w:rsidRPr="009C6FCE" w:rsidRDefault="00D166C9" w:rsidP="00D66F36">
            <w:pPr>
              <w:pStyle w:val="ListParagraph"/>
              <w:numPr>
                <w:ilvl w:val="0"/>
                <w:numId w:val="3"/>
              </w:numPr>
            </w:pPr>
            <w:r w:rsidRPr="009C6FCE">
              <w:t xml:space="preserve">If </w:t>
            </w:r>
            <w:r w:rsidRPr="00EA307F">
              <w:rPr>
                <w:noProof/>
              </w:rPr>
              <w:t>the monthly prescription request has already been submitted by the care home</w:t>
            </w:r>
            <w:r w:rsidRPr="009C6FCE">
              <w:t xml:space="preserve">, a prescription for the next cycle should also </w:t>
            </w:r>
            <w:r w:rsidRPr="00EA307F">
              <w:rPr>
                <w:noProof/>
              </w:rPr>
              <w:t>be generated</w:t>
            </w:r>
            <w:r w:rsidRPr="009C6FCE">
              <w:t>.</w:t>
            </w:r>
          </w:p>
          <w:p w:rsidR="00D166C9" w:rsidRPr="009C6FCE" w:rsidRDefault="00D166C9" w:rsidP="002B6F6D">
            <w:pPr>
              <w:pStyle w:val="ListParagraph"/>
              <w:numPr>
                <w:ilvl w:val="0"/>
                <w:numId w:val="3"/>
              </w:numPr>
            </w:pPr>
            <w:r w:rsidRPr="009C6FCE">
              <w:t xml:space="preserve">When a medication review </w:t>
            </w:r>
            <w:r w:rsidRPr="00EA307F">
              <w:rPr>
                <w:noProof/>
              </w:rPr>
              <w:t>is conducted</w:t>
            </w:r>
            <w:r w:rsidRPr="009C6FCE">
              <w:t>, if the change is not urgent, consider implementing the change on the next cycle rather than during a cyc</w:t>
            </w:r>
            <w:r w:rsidR="00782E36" w:rsidRPr="009C6FCE">
              <w:t>le.</w:t>
            </w:r>
          </w:p>
        </w:tc>
      </w:tr>
      <w:tr w:rsidR="0014348B" w:rsidTr="008B4089">
        <w:trPr>
          <w:trHeight w:val="2572"/>
        </w:trPr>
        <w:tc>
          <w:tcPr>
            <w:tcW w:w="1526" w:type="dxa"/>
          </w:tcPr>
          <w:p w:rsidR="0014348B" w:rsidRPr="005D28E2" w:rsidRDefault="0014348B" w:rsidP="00D66F36">
            <w:pPr>
              <w:rPr>
                <w:b/>
              </w:rPr>
            </w:pPr>
            <w:r w:rsidRPr="005D28E2">
              <w:rPr>
                <w:b/>
                <w:color w:val="00B050"/>
              </w:rPr>
              <w:t xml:space="preserve">When required ‘PRN’ medicines </w:t>
            </w:r>
          </w:p>
        </w:tc>
        <w:tc>
          <w:tcPr>
            <w:tcW w:w="9156" w:type="dxa"/>
          </w:tcPr>
          <w:p w:rsidR="0014348B" w:rsidRPr="009C6FCE" w:rsidRDefault="0014348B" w:rsidP="0014348B">
            <w:pPr>
              <w:pStyle w:val="ListParagraph"/>
              <w:numPr>
                <w:ilvl w:val="0"/>
                <w:numId w:val="4"/>
              </w:numPr>
            </w:pPr>
            <w:r w:rsidRPr="009C6FCE">
              <w:t xml:space="preserve">Include dosage instructions for PRN medicines, so that this can </w:t>
            </w:r>
            <w:r w:rsidRPr="00EA307F">
              <w:rPr>
                <w:noProof/>
              </w:rPr>
              <w:t>be included</w:t>
            </w:r>
            <w:r w:rsidRPr="009C6FCE">
              <w:t xml:space="preserve"> on the medicine’s label </w:t>
            </w:r>
          </w:p>
          <w:p w:rsidR="00E811E3" w:rsidRPr="009C6FCE" w:rsidRDefault="0014348B" w:rsidP="00E811E3">
            <w:pPr>
              <w:pStyle w:val="ListParagraph"/>
              <w:numPr>
                <w:ilvl w:val="0"/>
                <w:numId w:val="4"/>
              </w:numPr>
            </w:pPr>
            <w:r w:rsidRPr="009C6FCE">
              <w:t>Liaise with care home staff to see how often the resident has had the medicine. The most commonly wasted medicines in care homes are laxatives and paracetamol containing analgesics</w:t>
            </w:r>
          </w:p>
          <w:p w:rsidR="0014348B" w:rsidRPr="009C6FCE" w:rsidRDefault="00E811E3" w:rsidP="00D66F36">
            <w:pPr>
              <w:pStyle w:val="Default"/>
              <w:numPr>
                <w:ilvl w:val="0"/>
                <w:numId w:val="4"/>
              </w:numPr>
              <w:rPr>
                <w:rFonts w:asciiTheme="minorHAnsi" w:hAnsiTheme="minorHAnsi"/>
                <w:sz w:val="22"/>
                <w:szCs w:val="22"/>
              </w:rPr>
            </w:pPr>
            <w:r w:rsidRPr="00EA307F">
              <w:rPr>
                <w:rFonts w:asciiTheme="minorHAnsi" w:hAnsiTheme="minorHAnsi"/>
                <w:noProof/>
                <w:sz w:val="22"/>
                <w:szCs w:val="22"/>
              </w:rPr>
              <w:t>Whil</w:t>
            </w:r>
            <w:r w:rsidR="00EA307F" w:rsidRPr="00EA307F">
              <w:rPr>
                <w:rFonts w:asciiTheme="minorHAnsi" w:hAnsiTheme="minorHAnsi"/>
                <w:noProof/>
                <w:sz w:val="22"/>
                <w:szCs w:val="22"/>
              </w:rPr>
              <w:t>e</w:t>
            </w:r>
            <w:r w:rsidRPr="00EA307F">
              <w:rPr>
                <w:rFonts w:asciiTheme="minorHAnsi" w:hAnsiTheme="minorHAnsi"/>
                <w:noProof/>
                <w:sz w:val="22"/>
                <w:szCs w:val="22"/>
              </w:rPr>
              <w:t xml:space="preserve"> it is difficult to predict how much ‘when required’ medication a patient will need in the 28-day cycle, care should be taken when prescribing.</w:t>
            </w:r>
            <w:r w:rsidRPr="009C6FCE">
              <w:rPr>
                <w:rFonts w:asciiTheme="minorHAnsi" w:hAnsiTheme="minorHAnsi"/>
                <w:sz w:val="22"/>
                <w:szCs w:val="22"/>
              </w:rPr>
              <w:t xml:space="preserve"> Sometimes significant amounts of medication are destroyed, only for a replacement supply to be reordered for the following month. It is acceptable for homes to retain ‘when required’ medicines, and carry these forward onto the next MAR sheet each month.  </w:t>
            </w:r>
          </w:p>
        </w:tc>
      </w:tr>
      <w:tr w:rsidR="0014348B" w:rsidTr="005D28E2">
        <w:trPr>
          <w:trHeight w:val="1975"/>
        </w:trPr>
        <w:tc>
          <w:tcPr>
            <w:tcW w:w="1526" w:type="dxa"/>
          </w:tcPr>
          <w:p w:rsidR="0014348B" w:rsidRPr="005D28E2" w:rsidRDefault="0014348B" w:rsidP="00D66F36">
            <w:pPr>
              <w:rPr>
                <w:b/>
              </w:rPr>
            </w:pPr>
            <w:r w:rsidRPr="005D28E2">
              <w:rPr>
                <w:b/>
                <w:color w:val="00B050"/>
              </w:rPr>
              <w:t xml:space="preserve">Topical products </w:t>
            </w:r>
          </w:p>
        </w:tc>
        <w:tc>
          <w:tcPr>
            <w:tcW w:w="9156" w:type="dxa"/>
          </w:tcPr>
          <w:p w:rsidR="0014348B" w:rsidRPr="009C6FCE" w:rsidRDefault="0014348B" w:rsidP="00782E36">
            <w:pPr>
              <w:pStyle w:val="ListParagraph"/>
              <w:numPr>
                <w:ilvl w:val="0"/>
                <w:numId w:val="15"/>
              </w:numPr>
            </w:pPr>
            <w:r w:rsidRPr="009C6FCE">
              <w:t>Directions should indicate wher</w:t>
            </w:r>
            <w:r w:rsidR="00782E36" w:rsidRPr="009C6FCE">
              <w:t>e the product should be applied and</w:t>
            </w:r>
            <w:r w:rsidRPr="009C6FCE">
              <w:t xml:space="preserve"> frequency of </w:t>
            </w:r>
            <w:r w:rsidR="00782E36" w:rsidRPr="009C6FCE">
              <w:t xml:space="preserve">use. </w:t>
            </w:r>
            <w:r w:rsidRPr="009C6FCE">
              <w:t xml:space="preserve">Liaise with care home staff to review whether it may be possible to </w:t>
            </w:r>
            <w:r w:rsidR="00AB15DA" w:rsidRPr="009C6FCE">
              <w:t xml:space="preserve">change to a smaller pack </w:t>
            </w:r>
            <w:r w:rsidR="00AB15DA" w:rsidRPr="00EA307F">
              <w:rPr>
                <w:noProof/>
              </w:rPr>
              <w:t>size</w:t>
            </w:r>
            <w:r w:rsidR="00EA307F">
              <w:rPr>
                <w:noProof/>
              </w:rPr>
              <w:t>,</w:t>
            </w:r>
            <w:r w:rsidR="00AB15DA" w:rsidRPr="009C6FCE">
              <w:t xml:space="preserve"> </w:t>
            </w:r>
            <w:r w:rsidR="00AB15DA" w:rsidRPr="00EA307F">
              <w:rPr>
                <w:noProof/>
              </w:rPr>
              <w:t>e.g.</w:t>
            </w:r>
            <w:r w:rsidR="00EA307F">
              <w:rPr>
                <w:noProof/>
              </w:rPr>
              <w:t>,</w:t>
            </w:r>
            <w:r w:rsidR="00AB15DA" w:rsidRPr="009C6FCE">
              <w:t xml:space="preserve"> generally only a fingertip amount of barrier cream is required when it </w:t>
            </w:r>
            <w:r w:rsidR="00AB15DA" w:rsidRPr="00EA307F">
              <w:rPr>
                <w:noProof/>
              </w:rPr>
              <w:t>is used</w:t>
            </w:r>
            <w:r w:rsidR="00AB15DA" w:rsidRPr="009C6FCE">
              <w:t>; therefore a smaller pack size may be more suitable.</w:t>
            </w:r>
          </w:p>
          <w:p w:rsidR="00AB15DA" w:rsidRPr="009C6FCE" w:rsidRDefault="0014348B" w:rsidP="00AB15DA">
            <w:pPr>
              <w:pStyle w:val="ListParagraph"/>
              <w:numPr>
                <w:ilvl w:val="0"/>
                <w:numId w:val="6"/>
              </w:numPr>
            </w:pPr>
            <w:r w:rsidRPr="009C6FCE">
              <w:t xml:space="preserve">If topical preparations </w:t>
            </w:r>
            <w:r w:rsidRPr="00EA307F">
              <w:rPr>
                <w:noProof/>
              </w:rPr>
              <w:t>are prescribed</w:t>
            </w:r>
            <w:r w:rsidRPr="009C6FCE">
              <w:t xml:space="preserve"> for </w:t>
            </w:r>
            <w:r w:rsidRPr="00EA307F">
              <w:rPr>
                <w:noProof/>
              </w:rPr>
              <w:t>shor</w:t>
            </w:r>
            <w:r w:rsidR="00EE6A38" w:rsidRPr="00EA307F">
              <w:rPr>
                <w:noProof/>
              </w:rPr>
              <w:t>t</w:t>
            </w:r>
            <w:r w:rsidR="00EA307F">
              <w:rPr>
                <w:noProof/>
              </w:rPr>
              <w:t>-</w:t>
            </w:r>
            <w:r w:rsidR="00EE6A38" w:rsidRPr="00EA307F">
              <w:rPr>
                <w:noProof/>
              </w:rPr>
              <w:t>term</w:t>
            </w:r>
            <w:r w:rsidR="00EE6A38" w:rsidRPr="009C6FCE">
              <w:t xml:space="preserve"> use, communicate to</w:t>
            </w:r>
            <w:r w:rsidRPr="009C6FCE">
              <w:t xml:space="preserve"> care home staff intended duration of treatment. </w:t>
            </w:r>
            <w:r w:rsidRPr="00EA307F">
              <w:rPr>
                <w:noProof/>
              </w:rPr>
              <w:t>This</w:t>
            </w:r>
            <w:r w:rsidRPr="009C6FCE">
              <w:t xml:space="preserve"> will prevent unintended </w:t>
            </w:r>
            <w:r w:rsidRPr="00EA307F">
              <w:rPr>
                <w:noProof/>
              </w:rPr>
              <w:t>continuation on</w:t>
            </w:r>
            <w:r w:rsidRPr="009C6FCE">
              <w:t xml:space="preserve"> the MAR chart.</w:t>
            </w:r>
          </w:p>
          <w:p w:rsidR="0014348B" w:rsidRPr="009C6FCE" w:rsidRDefault="00782E36" w:rsidP="00782E36">
            <w:pPr>
              <w:pStyle w:val="ListParagraph"/>
              <w:numPr>
                <w:ilvl w:val="0"/>
                <w:numId w:val="6"/>
              </w:numPr>
            </w:pPr>
            <w:r w:rsidRPr="009C6FCE">
              <w:t xml:space="preserve">Refer to the </w:t>
            </w:r>
            <w:hyperlink r:id="rId8" w:history="1">
              <w:r w:rsidRPr="009C6FCE">
                <w:rPr>
                  <w:rStyle w:val="Hyperlink"/>
                </w:rPr>
                <w:t>Hertfordshire Emollient Guidelines</w:t>
              </w:r>
            </w:hyperlink>
            <w:r w:rsidRPr="009C6FCE">
              <w:t xml:space="preserve"> for formulary choices.</w:t>
            </w:r>
          </w:p>
        </w:tc>
      </w:tr>
      <w:tr w:rsidR="0014348B" w:rsidTr="005D28E2">
        <w:tc>
          <w:tcPr>
            <w:tcW w:w="1526" w:type="dxa"/>
          </w:tcPr>
          <w:p w:rsidR="0014348B" w:rsidRPr="005D28E2" w:rsidRDefault="002B6F6D" w:rsidP="00D66F36">
            <w:pPr>
              <w:rPr>
                <w:b/>
              </w:rPr>
            </w:pPr>
            <w:r w:rsidRPr="005D28E2">
              <w:rPr>
                <w:b/>
                <w:color w:val="00B050"/>
              </w:rPr>
              <w:t>Oral nutritional supplements (ONS)</w:t>
            </w:r>
          </w:p>
        </w:tc>
        <w:tc>
          <w:tcPr>
            <w:tcW w:w="9156" w:type="dxa"/>
          </w:tcPr>
          <w:p w:rsidR="00880A96" w:rsidRPr="009C6FCE" w:rsidRDefault="00880A96" w:rsidP="00DC1817">
            <w:pPr>
              <w:numPr>
                <w:ilvl w:val="0"/>
                <w:numId w:val="9"/>
              </w:numPr>
              <w:rPr>
                <w:rFonts w:eastAsia="Times New Roman"/>
              </w:rPr>
            </w:pPr>
            <w:r w:rsidRPr="00EA307F">
              <w:rPr>
                <w:rFonts w:eastAsia="Times New Roman"/>
                <w:noProof/>
                <w:lang w:eastAsia="en-GB"/>
              </w:rPr>
              <w:t>Initially</w:t>
            </w:r>
            <w:r w:rsidR="00EA307F">
              <w:rPr>
                <w:rFonts w:eastAsia="Times New Roman"/>
                <w:noProof/>
                <w:lang w:eastAsia="en-GB"/>
              </w:rPr>
              <w:t>,</w:t>
            </w:r>
            <w:r w:rsidRPr="009C6FCE">
              <w:rPr>
                <w:rFonts w:eastAsia="Times New Roman"/>
                <w:lang w:eastAsia="en-GB"/>
              </w:rPr>
              <w:t xml:space="preserve"> issue an acute prescription for </w:t>
            </w:r>
            <w:r w:rsidR="00EA307F">
              <w:rPr>
                <w:rFonts w:eastAsia="Times New Roman"/>
                <w:noProof/>
                <w:lang w:eastAsia="en-GB"/>
              </w:rPr>
              <w:t>seven</w:t>
            </w:r>
            <w:r w:rsidRPr="009C6FCE">
              <w:rPr>
                <w:rFonts w:eastAsia="Times New Roman"/>
                <w:lang w:eastAsia="en-GB"/>
              </w:rPr>
              <w:t xml:space="preserve"> days or a starter pack to enable assessment of tolerance. </w:t>
            </w:r>
          </w:p>
          <w:p w:rsidR="00880A96" w:rsidRPr="009C6FCE" w:rsidRDefault="00880A96" w:rsidP="00DC1817">
            <w:pPr>
              <w:numPr>
                <w:ilvl w:val="0"/>
                <w:numId w:val="9"/>
              </w:numPr>
              <w:rPr>
                <w:rFonts w:eastAsia="Times New Roman"/>
              </w:rPr>
            </w:pPr>
            <w:r w:rsidRPr="009C6FCE">
              <w:rPr>
                <w:rFonts w:eastAsia="Times New Roman"/>
                <w:lang w:eastAsia="en-GB"/>
              </w:rPr>
              <w:t xml:space="preserve">If tolerated and compliant, an </w:t>
            </w:r>
            <w:r w:rsidRPr="009C6FCE">
              <w:rPr>
                <w:rFonts w:eastAsia="Times New Roman"/>
                <w:b/>
                <w:i/>
                <w:u w:val="single"/>
                <w:lang w:eastAsia="en-GB"/>
              </w:rPr>
              <w:t>ACUTE</w:t>
            </w:r>
            <w:r w:rsidRPr="009C6FCE">
              <w:rPr>
                <w:rFonts w:eastAsia="Times New Roman"/>
                <w:lang w:eastAsia="en-GB"/>
              </w:rPr>
              <w:t xml:space="preserve"> prescription for </w:t>
            </w:r>
            <w:r w:rsidRPr="00EA307F">
              <w:rPr>
                <w:rFonts w:eastAsia="Times New Roman"/>
                <w:noProof/>
                <w:lang w:eastAsia="en-GB"/>
              </w:rPr>
              <w:t>specific</w:t>
            </w:r>
            <w:r w:rsidRPr="009C6FCE">
              <w:rPr>
                <w:rFonts w:eastAsia="Times New Roman"/>
                <w:lang w:eastAsia="en-GB"/>
              </w:rPr>
              <w:t xml:space="preserve"> preferred </w:t>
            </w:r>
            <w:r w:rsidRPr="00EA307F">
              <w:rPr>
                <w:rFonts w:eastAsia="Times New Roman"/>
                <w:noProof/>
                <w:lang w:eastAsia="en-GB"/>
              </w:rPr>
              <w:t>flavours</w:t>
            </w:r>
            <w:r w:rsidRPr="009C6FCE">
              <w:rPr>
                <w:rFonts w:eastAsia="Times New Roman"/>
                <w:lang w:eastAsia="en-GB"/>
              </w:rPr>
              <w:t xml:space="preserve"> should </w:t>
            </w:r>
            <w:r w:rsidRPr="00EA307F">
              <w:rPr>
                <w:rFonts w:eastAsia="Times New Roman"/>
                <w:noProof/>
                <w:lang w:eastAsia="en-GB"/>
              </w:rPr>
              <w:t>be issued</w:t>
            </w:r>
            <w:r w:rsidRPr="009C6FCE">
              <w:rPr>
                <w:rFonts w:eastAsia="Times New Roman"/>
                <w:lang w:eastAsia="en-GB"/>
              </w:rPr>
              <w:t xml:space="preserve"> for 28 days. </w:t>
            </w:r>
          </w:p>
          <w:p w:rsidR="00880A96" w:rsidRPr="009C6FCE" w:rsidRDefault="00880A96" w:rsidP="00DC1817">
            <w:pPr>
              <w:numPr>
                <w:ilvl w:val="0"/>
                <w:numId w:val="9"/>
              </w:numPr>
              <w:rPr>
                <w:rFonts w:eastAsia="Times New Roman"/>
              </w:rPr>
            </w:pPr>
            <w:r w:rsidRPr="009C6FCE">
              <w:rPr>
                <w:rFonts w:eastAsia="Times New Roman"/>
                <w:lang w:eastAsia="en-GB"/>
              </w:rPr>
              <w:t>Avoid adding prescriptions for ONS to the repeat template unless a short review date is included to ensure review against goals</w:t>
            </w:r>
          </w:p>
          <w:p w:rsidR="007B3C5A" w:rsidRPr="009C6FCE" w:rsidRDefault="007B3C5A" w:rsidP="00DC1817">
            <w:pPr>
              <w:pStyle w:val="ListParagraph"/>
              <w:numPr>
                <w:ilvl w:val="0"/>
                <w:numId w:val="9"/>
              </w:numPr>
            </w:pPr>
            <w:r w:rsidRPr="009C6FCE">
              <w:t>On-going need should be reviewed, based on current weight, BMI and MUST score (usually monitored monthly or more frequently for individual residents).</w:t>
            </w:r>
          </w:p>
          <w:p w:rsidR="00536F80" w:rsidRPr="009C6FCE" w:rsidRDefault="00880A96" w:rsidP="00DC1817">
            <w:pPr>
              <w:numPr>
                <w:ilvl w:val="0"/>
                <w:numId w:val="9"/>
              </w:numPr>
              <w:rPr>
                <w:rFonts w:eastAsia="Times New Roman"/>
              </w:rPr>
            </w:pPr>
            <w:r w:rsidRPr="009C6FCE">
              <w:rPr>
                <w:rFonts w:eastAsia="Times New Roman"/>
                <w:lang w:eastAsia="en-GB"/>
              </w:rPr>
              <w:t xml:space="preserve">It </w:t>
            </w:r>
            <w:r w:rsidRPr="00EA307F">
              <w:rPr>
                <w:rFonts w:eastAsia="Times New Roman"/>
                <w:noProof/>
                <w:lang w:eastAsia="en-GB"/>
              </w:rPr>
              <w:t>is recommended</w:t>
            </w:r>
            <w:r w:rsidRPr="009C6FCE">
              <w:rPr>
                <w:rFonts w:eastAsia="Times New Roman"/>
                <w:lang w:eastAsia="en-GB"/>
              </w:rPr>
              <w:t xml:space="preserve"> that ONS </w:t>
            </w:r>
            <w:r w:rsidRPr="00EA307F">
              <w:rPr>
                <w:rFonts w:eastAsia="Times New Roman"/>
                <w:noProof/>
                <w:lang w:eastAsia="en-GB"/>
              </w:rPr>
              <w:t>are</w:t>
            </w:r>
            <w:r w:rsidR="00536F80" w:rsidRPr="009C6FCE">
              <w:rPr>
                <w:rFonts w:eastAsia="Times New Roman"/>
                <w:lang w:eastAsia="en-GB"/>
              </w:rPr>
              <w:t xml:space="preserve"> prescribed twice daily. </w:t>
            </w:r>
            <w:r w:rsidR="00536F80" w:rsidRPr="00EA307F">
              <w:rPr>
                <w:rFonts w:eastAsia="Times New Roman"/>
                <w:noProof/>
                <w:lang w:eastAsia="en-GB"/>
              </w:rPr>
              <w:t>This</w:t>
            </w:r>
            <w:r w:rsidR="00536F80" w:rsidRPr="009C6FCE">
              <w:rPr>
                <w:rFonts w:eastAsia="Times New Roman"/>
                <w:lang w:eastAsia="en-GB"/>
              </w:rPr>
              <w:t xml:space="preserve"> ensures that calorie and protein intake is sufficient to achieve weight gain.  </w:t>
            </w:r>
            <w:r w:rsidR="00536F80" w:rsidRPr="009C6FCE">
              <w:rPr>
                <w:rFonts w:eastAsia="Times New Roman"/>
                <w:u w:val="single"/>
                <w:lang w:eastAsia="en-GB"/>
              </w:rPr>
              <w:t>Add directions to the prescription.</w:t>
            </w:r>
          </w:p>
          <w:p w:rsidR="007B3C5A" w:rsidRPr="009C6FCE" w:rsidRDefault="00D932C6" w:rsidP="00DC1817">
            <w:pPr>
              <w:numPr>
                <w:ilvl w:val="0"/>
                <w:numId w:val="9"/>
              </w:numPr>
              <w:rPr>
                <w:rFonts w:eastAsia="Times New Roman"/>
              </w:rPr>
            </w:pPr>
            <w:r w:rsidRPr="00EA307F">
              <w:rPr>
                <w:rFonts w:eastAsia="Times New Roman"/>
                <w:noProof/>
                <w:lang w:eastAsia="en-GB"/>
              </w:rPr>
              <w:t>To maximise their effectiveness and avoid spoiling appetite</w:t>
            </w:r>
            <w:r w:rsidRPr="009C6FCE">
              <w:rPr>
                <w:rFonts w:eastAsia="Times New Roman"/>
                <w:lang w:eastAsia="en-GB"/>
              </w:rPr>
              <w:t xml:space="preserve">, your patient should be advised to </w:t>
            </w:r>
            <w:r w:rsidRPr="00256FFA">
              <w:rPr>
                <w:rFonts w:eastAsia="Times New Roman"/>
                <w:b/>
                <w:lang w:eastAsia="en-GB"/>
              </w:rPr>
              <w:t>take ONS</w:t>
            </w:r>
            <w:r w:rsidRPr="009C6FCE">
              <w:rPr>
                <w:rFonts w:eastAsia="Times New Roman"/>
                <w:lang w:eastAsia="en-GB"/>
              </w:rPr>
              <w:t xml:space="preserve"> </w:t>
            </w:r>
            <w:r w:rsidRPr="00256FFA">
              <w:rPr>
                <w:rFonts w:eastAsia="Times New Roman"/>
                <w:b/>
                <w:lang w:eastAsia="en-GB"/>
              </w:rPr>
              <w:t>between or after meals</w:t>
            </w:r>
            <w:r w:rsidRPr="009C6FCE">
              <w:rPr>
                <w:rFonts w:eastAsia="Times New Roman"/>
                <w:lang w:eastAsia="en-GB"/>
              </w:rPr>
              <w:t xml:space="preserve"> and not before meals or as a meal replacement.</w:t>
            </w:r>
          </w:p>
          <w:p w:rsidR="00DC1817" w:rsidRPr="009C6FCE" w:rsidRDefault="00DC1817" w:rsidP="00DC1817">
            <w:pPr>
              <w:pStyle w:val="ListParagraph"/>
              <w:numPr>
                <w:ilvl w:val="0"/>
                <w:numId w:val="9"/>
              </w:numPr>
              <w:spacing w:after="120"/>
            </w:pPr>
            <w:r w:rsidRPr="009C6FCE">
              <w:t xml:space="preserve">Patients should not be routinely discharged from hospital on ONS without dietetic assessment and review process in place. Unless the request to prescribe ONS following hospital discharge is from the dietetic team, it </w:t>
            </w:r>
            <w:r w:rsidRPr="00EA307F">
              <w:rPr>
                <w:noProof/>
              </w:rPr>
              <w:t>is recommended</w:t>
            </w:r>
            <w:r w:rsidRPr="009C6FCE">
              <w:t xml:space="preserve"> that the GP does not prescribe without first assessing need</w:t>
            </w:r>
            <w:r w:rsidR="00256FFA">
              <w:t>,</w:t>
            </w:r>
            <w:r w:rsidRPr="009C6FCE">
              <w:t xml:space="preserve"> in line with the ‘</w:t>
            </w:r>
            <w:hyperlink r:id="rId9" w:history="1">
              <w:r w:rsidRPr="009C6FCE">
                <w:rPr>
                  <w:rStyle w:val="Hyperlink"/>
                </w:rPr>
                <w:t>7 steps to appropriate ONS prescribing</w:t>
              </w:r>
            </w:hyperlink>
            <w:r w:rsidRPr="009C6FCE">
              <w:t xml:space="preserve">’. </w:t>
            </w:r>
          </w:p>
        </w:tc>
      </w:tr>
      <w:tr w:rsidR="0014348B" w:rsidTr="005D28E2">
        <w:tc>
          <w:tcPr>
            <w:tcW w:w="1526" w:type="dxa"/>
          </w:tcPr>
          <w:p w:rsidR="0014348B" w:rsidRPr="005D28E2" w:rsidRDefault="0014348B" w:rsidP="00D66F36">
            <w:pPr>
              <w:rPr>
                <w:b/>
              </w:rPr>
            </w:pPr>
            <w:r w:rsidRPr="005D28E2">
              <w:rPr>
                <w:b/>
                <w:color w:val="00B050"/>
              </w:rPr>
              <w:t xml:space="preserve">Inhalers </w:t>
            </w:r>
          </w:p>
        </w:tc>
        <w:tc>
          <w:tcPr>
            <w:tcW w:w="9156" w:type="dxa"/>
          </w:tcPr>
          <w:p w:rsidR="0014348B" w:rsidRPr="009C6FCE" w:rsidRDefault="0014348B" w:rsidP="00DC1817">
            <w:pPr>
              <w:pStyle w:val="ListParagraph"/>
              <w:numPr>
                <w:ilvl w:val="0"/>
                <w:numId w:val="7"/>
              </w:numPr>
            </w:pPr>
            <w:r w:rsidRPr="009C6FCE">
              <w:t xml:space="preserve">Check that the dose and number of inhalers prescribed </w:t>
            </w:r>
            <w:r w:rsidRPr="00EA307F">
              <w:rPr>
                <w:noProof/>
              </w:rPr>
              <w:t>synchronise</w:t>
            </w:r>
            <w:r w:rsidRPr="009C6FCE">
              <w:t xml:space="preserve"> with the monthly </w:t>
            </w:r>
            <w:r w:rsidRPr="00EA307F">
              <w:rPr>
                <w:noProof/>
              </w:rPr>
              <w:t>cycle</w:t>
            </w:r>
            <w:r w:rsidR="00EA307F">
              <w:rPr>
                <w:noProof/>
              </w:rPr>
              <w:t>,</w:t>
            </w:r>
            <w:r w:rsidRPr="009C6FCE">
              <w:t xml:space="preserve"> </w:t>
            </w:r>
            <w:r w:rsidR="00DC1817" w:rsidRPr="00EA307F">
              <w:rPr>
                <w:noProof/>
              </w:rPr>
              <w:t>e.g.</w:t>
            </w:r>
            <w:r w:rsidR="00EA307F">
              <w:rPr>
                <w:noProof/>
              </w:rPr>
              <w:t>,</w:t>
            </w:r>
            <w:r w:rsidR="00DC1817" w:rsidRPr="009C6FCE">
              <w:t xml:space="preserve"> </w:t>
            </w:r>
            <w:r w:rsidRPr="009C6FCE">
              <w:t xml:space="preserve">If an inhaler contains 120 </w:t>
            </w:r>
            <w:r w:rsidRPr="00EA307F">
              <w:rPr>
                <w:noProof/>
              </w:rPr>
              <w:t>doses</w:t>
            </w:r>
            <w:r w:rsidR="00EA307F">
              <w:rPr>
                <w:noProof/>
              </w:rPr>
              <w:t>,</w:t>
            </w:r>
            <w:r w:rsidRPr="009C6FCE">
              <w:t xml:space="preserve"> and the dose is one puff twice daily, one inhaler would be sufficient for two month’s supply.</w:t>
            </w:r>
          </w:p>
          <w:p w:rsidR="0014348B" w:rsidRDefault="00B411E7" w:rsidP="00D66F36">
            <w:pPr>
              <w:pStyle w:val="Default"/>
              <w:numPr>
                <w:ilvl w:val="0"/>
                <w:numId w:val="7"/>
              </w:numPr>
              <w:rPr>
                <w:rFonts w:asciiTheme="minorHAnsi" w:hAnsiTheme="minorHAnsi"/>
                <w:color w:val="auto"/>
                <w:sz w:val="22"/>
                <w:szCs w:val="22"/>
              </w:rPr>
            </w:pPr>
            <w:r w:rsidRPr="009C6FCE">
              <w:rPr>
                <w:rFonts w:asciiTheme="minorHAnsi" w:hAnsiTheme="minorHAnsi"/>
                <w:color w:val="auto"/>
                <w:sz w:val="22"/>
                <w:szCs w:val="22"/>
              </w:rPr>
              <w:t>Reliever inhalers intended to be used o</w:t>
            </w:r>
            <w:r w:rsidR="00DC1817" w:rsidRPr="009C6FCE">
              <w:rPr>
                <w:rFonts w:asciiTheme="minorHAnsi" w:hAnsiTheme="minorHAnsi"/>
                <w:color w:val="auto"/>
                <w:sz w:val="22"/>
                <w:szCs w:val="22"/>
              </w:rPr>
              <w:t>n a when required basis do not always</w:t>
            </w:r>
            <w:r w:rsidRPr="009C6FCE">
              <w:rPr>
                <w:rFonts w:asciiTheme="minorHAnsi" w:hAnsiTheme="minorHAnsi"/>
                <w:color w:val="auto"/>
                <w:sz w:val="22"/>
                <w:szCs w:val="22"/>
              </w:rPr>
              <w:t xml:space="preserve"> nee</w:t>
            </w:r>
            <w:r w:rsidR="00FF6EDF" w:rsidRPr="009C6FCE">
              <w:rPr>
                <w:rFonts w:asciiTheme="minorHAnsi" w:hAnsiTheme="minorHAnsi"/>
                <w:color w:val="auto"/>
                <w:sz w:val="22"/>
                <w:szCs w:val="22"/>
              </w:rPr>
              <w:t xml:space="preserve">d to </w:t>
            </w:r>
            <w:r w:rsidR="00FF6EDF" w:rsidRPr="00EA307F">
              <w:rPr>
                <w:rFonts w:asciiTheme="minorHAnsi" w:hAnsiTheme="minorHAnsi"/>
                <w:noProof/>
                <w:color w:val="auto"/>
                <w:sz w:val="22"/>
                <w:szCs w:val="22"/>
              </w:rPr>
              <w:t>be automatically prescribed</w:t>
            </w:r>
            <w:r w:rsidR="00FF6EDF" w:rsidRPr="009C6FCE">
              <w:rPr>
                <w:rFonts w:asciiTheme="minorHAnsi" w:hAnsiTheme="minorHAnsi"/>
                <w:color w:val="auto"/>
                <w:sz w:val="22"/>
                <w:szCs w:val="22"/>
              </w:rPr>
              <w:t xml:space="preserve"> every month. </w:t>
            </w:r>
          </w:p>
          <w:p w:rsidR="00CA06D5" w:rsidRPr="009C6FCE" w:rsidRDefault="00CA06D5" w:rsidP="00CA06D5">
            <w:pPr>
              <w:pStyle w:val="Default"/>
              <w:ind w:left="360"/>
              <w:rPr>
                <w:rFonts w:asciiTheme="minorHAnsi" w:hAnsiTheme="minorHAnsi"/>
                <w:color w:val="auto"/>
                <w:sz w:val="22"/>
                <w:szCs w:val="22"/>
              </w:rPr>
            </w:pPr>
          </w:p>
        </w:tc>
      </w:tr>
      <w:tr w:rsidR="0014348B" w:rsidTr="005D28E2">
        <w:trPr>
          <w:trHeight w:val="2919"/>
        </w:trPr>
        <w:tc>
          <w:tcPr>
            <w:tcW w:w="1526" w:type="dxa"/>
          </w:tcPr>
          <w:p w:rsidR="00393295" w:rsidRPr="005D28E2" w:rsidRDefault="00393295" w:rsidP="00D66F36">
            <w:pPr>
              <w:rPr>
                <w:b/>
                <w:color w:val="00B050"/>
              </w:rPr>
            </w:pPr>
            <w:r w:rsidRPr="005D28E2">
              <w:rPr>
                <w:b/>
                <w:color w:val="00B050"/>
              </w:rPr>
              <w:lastRenderedPageBreak/>
              <w:t>Catheters</w:t>
            </w:r>
          </w:p>
          <w:p w:rsidR="00393295" w:rsidRPr="009C6FCE" w:rsidRDefault="00393295" w:rsidP="00D66F36"/>
        </w:tc>
        <w:tc>
          <w:tcPr>
            <w:tcW w:w="9156" w:type="dxa"/>
          </w:tcPr>
          <w:p w:rsidR="0014348B" w:rsidRPr="009C6FCE" w:rsidRDefault="00FA1A63" w:rsidP="00CA06D5">
            <w:pPr>
              <w:pStyle w:val="ListParagraph"/>
              <w:numPr>
                <w:ilvl w:val="0"/>
                <w:numId w:val="12"/>
              </w:numPr>
            </w:pPr>
            <w:r w:rsidRPr="009C6FCE">
              <w:t>Quantities should always be specified. Use of the term ‘OP’ (Original pack)</w:t>
            </w:r>
            <w:r w:rsidR="00193DDE" w:rsidRPr="009C6FCE">
              <w:t xml:space="preserve"> should </w:t>
            </w:r>
            <w:r w:rsidR="00193DDE" w:rsidRPr="00EA307F">
              <w:rPr>
                <w:noProof/>
              </w:rPr>
              <w:t>be avoided</w:t>
            </w:r>
            <w:r w:rsidR="00193DDE" w:rsidRPr="009C6FCE">
              <w:t>.</w:t>
            </w:r>
          </w:p>
          <w:p w:rsidR="00193DDE" w:rsidRPr="009C6FCE" w:rsidRDefault="00193DDE" w:rsidP="00FA1A63">
            <w:pPr>
              <w:pStyle w:val="ListParagraph"/>
              <w:numPr>
                <w:ilvl w:val="0"/>
                <w:numId w:val="12"/>
              </w:numPr>
            </w:pPr>
            <w:r w:rsidRPr="009C6FCE">
              <w:t xml:space="preserve">If a resident is </w:t>
            </w:r>
            <w:r w:rsidRPr="00EA307F">
              <w:rPr>
                <w:noProof/>
              </w:rPr>
              <w:t>trialling</w:t>
            </w:r>
            <w:r w:rsidRPr="009C6FCE">
              <w:t xml:space="preserve"> a new product, a small quantity should </w:t>
            </w:r>
            <w:r w:rsidRPr="00EA307F">
              <w:rPr>
                <w:noProof/>
              </w:rPr>
              <w:t>be prescribed</w:t>
            </w:r>
            <w:r w:rsidRPr="009C6FCE">
              <w:t xml:space="preserve"> to avoid waste, although original packs cannot </w:t>
            </w:r>
            <w:r w:rsidRPr="00EA307F">
              <w:rPr>
                <w:noProof/>
              </w:rPr>
              <w:t>be split</w:t>
            </w:r>
            <w:r w:rsidRPr="009C6FCE">
              <w:t xml:space="preserve">.  </w:t>
            </w:r>
          </w:p>
          <w:p w:rsidR="00193DDE" w:rsidRPr="009C6FCE" w:rsidRDefault="00193DDE" w:rsidP="00FA1A63">
            <w:pPr>
              <w:pStyle w:val="ListParagraph"/>
              <w:numPr>
                <w:ilvl w:val="0"/>
                <w:numId w:val="12"/>
              </w:numPr>
            </w:pPr>
            <w:r w:rsidRPr="009C6FCE">
              <w:t xml:space="preserve">Residents only need to keep </w:t>
            </w:r>
            <w:r w:rsidR="00EA307F">
              <w:rPr>
                <w:noProof/>
              </w:rPr>
              <w:t>two</w:t>
            </w:r>
            <w:r w:rsidRPr="009C6FCE">
              <w:t xml:space="preserve"> cat</w:t>
            </w:r>
            <w:r w:rsidR="00054538" w:rsidRPr="009C6FCE">
              <w:t xml:space="preserve">heters in stock at any one time </w:t>
            </w:r>
            <w:r w:rsidRPr="009C6FCE">
              <w:t xml:space="preserve">in case of catheter insertion failure. </w:t>
            </w:r>
          </w:p>
          <w:p w:rsidR="00193DDE" w:rsidRPr="009C6FCE" w:rsidRDefault="00193DDE" w:rsidP="00FA1A63">
            <w:pPr>
              <w:pStyle w:val="ListParagraph"/>
              <w:numPr>
                <w:ilvl w:val="0"/>
                <w:numId w:val="12"/>
              </w:numPr>
            </w:pPr>
            <w:r w:rsidRPr="009C6FCE">
              <w:t xml:space="preserve">Repeat catheter orders should be for no more than one month supply to avoid waste. </w:t>
            </w:r>
          </w:p>
          <w:p w:rsidR="00BC0C0F" w:rsidRPr="009C6FCE" w:rsidRDefault="00BC0C0F" w:rsidP="00FA1A63">
            <w:pPr>
              <w:pStyle w:val="ListParagraph"/>
              <w:numPr>
                <w:ilvl w:val="0"/>
                <w:numId w:val="12"/>
              </w:numPr>
            </w:pPr>
            <w:r w:rsidRPr="009C6FCE">
              <w:t xml:space="preserve">Repeat </w:t>
            </w:r>
            <w:r w:rsidR="004E17DE" w:rsidRPr="009C6FCE">
              <w:t>prescriptions</w:t>
            </w:r>
            <w:r w:rsidR="00054538" w:rsidRPr="009C6FCE">
              <w:t xml:space="preserve"> that are no longer required must be</w:t>
            </w:r>
            <w:r w:rsidRPr="009C6FCE">
              <w:t xml:space="preserve"> removed from the repeat if there is a product change. </w:t>
            </w:r>
          </w:p>
          <w:p w:rsidR="005767A6" w:rsidRPr="009C6FCE" w:rsidRDefault="005767A6" w:rsidP="00FA1A63">
            <w:pPr>
              <w:pStyle w:val="ListParagraph"/>
              <w:numPr>
                <w:ilvl w:val="0"/>
                <w:numId w:val="12"/>
              </w:numPr>
            </w:pPr>
            <w:r w:rsidRPr="009C6FCE">
              <w:t xml:space="preserve">Ensure that appliances/accessory supplies that last longer than one month </w:t>
            </w:r>
            <w:r w:rsidRPr="00EA307F">
              <w:rPr>
                <w:noProof/>
              </w:rPr>
              <w:t>are not supplied</w:t>
            </w:r>
            <w:r w:rsidRPr="009C6FCE">
              <w:t xml:space="preserve"> on each </w:t>
            </w:r>
            <w:r w:rsidRPr="00EA307F">
              <w:rPr>
                <w:noProof/>
              </w:rPr>
              <w:t>repeat</w:t>
            </w:r>
            <w:r w:rsidRPr="009C6FCE">
              <w:t xml:space="preserve"> request. </w:t>
            </w:r>
          </w:p>
        </w:tc>
      </w:tr>
      <w:tr w:rsidR="0014348B" w:rsidTr="005D28E2">
        <w:tc>
          <w:tcPr>
            <w:tcW w:w="1526" w:type="dxa"/>
          </w:tcPr>
          <w:p w:rsidR="0014348B" w:rsidRPr="005D28E2" w:rsidRDefault="00465D6E" w:rsidP="00D66F36">
            <w:pPr>
              <w:rPr>
                <w:b/>
                <w:color w:val="00B050"/>
              </w:rPr>
            </w:pPr>
            <w:r w:rsidRPr="005D28E2">
              <w:rPr>
                <w:b/>
                <w:color w:val="00B050"/>
              </w:rPr>
              <w:t xml:space="preserve">Dressings </w:t>
            </w:r>
          </w:p>
          <w:p w:rsidR="00393295" w:rsidRPr="009C6FCE" w:rsidRDefault="00393295" w:rsidP="00D66F36"/>
        </w:tc>
        <w:tc>
          <w:tcPr>
            <w:tcW w:w="9156" w:type="dxa"/>
          </w:tcPr>
          <w:p w:rsidR="008574E9" w:rsidRPr="009C6FCE" w:rsidRDefault="008574E9" w:rsidP="008574E9">
            <w:pPr>
              <w:pStyle w:val="ListParagraph"/>
              <w:numPr>
                <w:ilvl w:val="0"/>
                <w:numId w:val="14"/>
              </w:numPr>
              <w:spacing w:after="120"/>
            </w:pPr>
            <w:r w:rsidRPr="009C6FCE">
              <w:t xml:space="preserve">Do not prescribe excessive quantities or issue for </w:t>
            </w:r>
            <w:r w:rsidRPr="00EA307F">
              <w:rPr>
                <w:noProof/>
              </w:rPr>
              <w:t>long</w:t>
            </w:r>
            <w:r w:rsidR="00EA307F">
              <w:rPr>
                <w:noProof/>
              </w:rPr>
              <w:t>-</w:t>
            </w:r>
            <w:r w:rsidRPr="00EA307F">
              <w:rPr>
                <w:noProof/>
              </w:rPr>
              <w:t>term</w:t>
            </w:r>
            <w:r w:rsidRPr="009C6FCE">
              <w:t xml:space="preserve"> repeats. A maximum of 14 day</w:t>
            </w:r>
            <w:r w:rsidR="009C6FCE">
              <w:t>s’ supply should be sufficient.</w:t>
            </w:r>
          </w:p>
          <w:p w:rsidR="008574E9" w:rsidRPr="009C6FCE" w:rsidRDefault="008574E9" w:rsidP="008574E9">
            <w:pPr>
              <w:pStyle w:val="ListParagraph"/>
              <w:numPr>
                <w:ilvl w:val="0"/>
                <w:numId w:val="14"/>
              </w:numPr>
              <w:spacing w:after="120"/>
            </w:pPr>
            <w:r w:rsidRPr="009C6FCE">
              <w:t xml:space="preserve">Before issuing a prescription, ensure that a prescription has not already </w:t>
            </w:r>
            <w:r w:rsidRPr="00EA307F">
              <w:rPr>
                <w:noProof/>
              </w:rPr>
              <w:t xml:space="preserve">been </w:t>
            </w:r>
            <w:r w:rsidR="009C6FCE" w:rsidRPr="00EA307F">
              <w:rPr>
                <w:noProof/>
              </w:rPr>
              <w:t>generated</w:t>
            </w:r>
            <w:r w:rsidR="009C6FCE">
              <w:t xml:space="preserve"> for the same dressing by another </w:t>
            </w:r>
            <w:r w:rsidR="009C6FCE" w:rsidRPr="00EA307F">
              <w:rPr>
                <w:noProof/>
              </w:rPr>
              <w:t>health care</w:t>
            </w:r>
            <w:r w:rsidR="009C6FCE">
              <w:t xml:space="preserve"> professional. </w:t>
            </w:r>
          </w:p>
          <w:p w:rsidR="008574E9" w:rsidRPr="009C6FCE" w:rsidRDefault="008574E9" w:rsidP="009C6FCE">
            <w:pPr>
              <w:pStyle w:val="ListParagraph"/>
              <w:numPr>
                <w:ilvl w:val="0"/>
                <w:numId w:val="14"/>
              </w:numPr>
              <w:spacing w:after="120"/>
            </w:pPr>
            <w:r w:rsidRPr="009C6FCE">
              <w:t xml:space="preserve">If the dressing type or size </w:t>
            </w:r>
            <w:r w:rsidR="00337F3A" w:rsidRPr="00EA307F">
              <w:rPr>
                <w:noProof/>
              </w:rPr>
              <w:t>is altered</w:t>
            </w:r>
            <w:r w:rsidR="00337F3A">
              <w:t xml:space="preserve">, ensure that these changes </w:t>
            </w:r>
            <w:r w:rsidR="00337F3A" w:rsidRPr="00EA307F">
              <w:rPr>
                <w:noProof/>
              </w:rPr>
              <w:t>are reflected on</w:t>
            </w:r>
            <w:r w:rsidRPr="009C6FCE">
              <w:t xml:space="preserve"> the clinical records.</w:t>
            </w:r>
          </w:p>
        </w:tc>
      </w:tr>
    </w:tbl>
    <w:p w:rsidR="00465CCD" w:rsidRDefault="00465CCD" w:rsidP="00D66F36">
      <w:pPr>
        <w:spacing w:after="0"/>
        <w:rPr>
          <w:sz w:val="20"/>
          <w:szCs w:val="20"/>
        </w:rPr>
      </w:pPr>
    </w:p>
    <w:p w:rsidR="00256FFA" w:rsidRDefault="00A66E2B" w:rsidP="00A66E2B">
      <w:pPr>
        <w:spacing w:after="0"/>
        <w:rPr>
          <w:b/>
        </w:rPr>
      </w:pPr>
      <w:r w:rsidRPr="005D28E2">
        <w:rPr>
          <w:b/>
        </w:rPr>
        <w:t xml:space="preserve"> </w:t>
      </w:r>
    </w:p>
    <w:p w:rsidR="0014348B" w:rsidRPr="005D28E2" w:rsidRDefault="00A66E2B" w:rsidP="00A66E2B">
      <w:pPr>
        <w:spacing w:after="0"/>
        <w:rPr>
          <w:b/>
        </w:rPr>
      </w:pPr>
      <w:r w:rsidRPr="005D28E2">
        <w:rPr>
          <w:b/>
        </w:rPr>
        <w:t xml:space="preserve">Many factors can contribute to medicines waste in care </w:t>
      </w:r>
      <w:r w:rsidRPr="00EA307F">
        <w:rPr>
          <w:b/>
          <w:noProof/>
        </w:rPr>
        <w:t>homes</w:t>
      </w:r>
      <w:r w:rsidR="00EA307F">
        <w:rPr>
          <w:b/>
          <w:noProof/>
        </w:rPr>
        <w:t>,</w:t>
      </w:r>
      <w:r w:rsidRPr="005D28E2">
        <w:rPr>
          <w:b/>
        </w:rPr>
        <w:t xml:space="preserve"> and a joint effort involving the care homes, GPs, community pharmacies and GP practices is required. There </w:t>
      </w:r>
      <w:r w:rsidRPr="00EA307F">
        <w:rPr>
          <w:b/>
          <w:noProof/>
        </w:rPr>
        <w:t>needs</w:t>
      </w:r>
      <w:r w:rsidRPr="005D28E2">
        <w:rPr>
          <w:b/>
        </w:rPr>
        <w:t xml:space="preserve"> to be effective systems of communication and appropriate training for staff involved in the repeat prescribing process.</w:t>
      </w:r>
    </w:p>
    <w:p w:rsidR="00337F3A" w:rsidRPr="005D28E2" w:rsidRDefault="00337F3A" w:rsidP="00A66E2B">
      <w:pPr>
        <w:spacing w:after="0"/>
        <w:rPr>
          <w:b/>
        </w:rPr>
      </w:pPr>
    </w:p>
    <w:p w:rsidR="00337F3A" w:rsidRPr="005D28E2" w:rsidRDefault="00337F3A" w:rsidP="00A66E2B">
      <w:pPr>
        <w:spacing w:after="0"/>
        <w:rPr>
          <w:b/>
        </w:rPr>
      </w:pPr>
      <w:r w:rsidRPr="005D28E2">
        <w:rPr>
          <w:b/>
        </w:rPr>
        <w:t xml:space="preserve">Having a </w:t>
      </w:r>
      <w:r w:rsidRPr="00EA307F">
        <w:rPr>
          <w:b/>
          <w:noProof/>
        </w:rPr>
        <w:t>dedicated</w:t>
      </w:r>
      <w:r w:rsidR="00EA307F">
        <w:rPr>
          <w:b/>
          <w:noProof/>
        </w:rPr>
        <w:t>,</w:t>
      </w:r>
      <w:r w:rsidRPr="005D28E2">
        <w:rPr>
          <w:b/>
        </w:rPr>
        <w:t xml:space="preserve"> trained member of staff who is familiar with the care home and residents, processing the requests from the care home</w:t>
      </w:r>
      <w:r w:rsidR="00256FFA">
        <w:rPr>
          <w:b/>
        </w:rPr>
        <w:t>,</w:t>
      </w:r>
      <w:r w:rsidRPr="005D28E2">
        <w:rPr>
          <w:b/>
        </w:rPr>
        <w:t xml:space="preserve"> not only reduces </w:t>
      </w:r>
      <w:r w:rsidRPr="00EA307F">
        <w:rPr>
          <w:b/>
          <w:noProof/>
        </w:rPr>
        <w:t>time</w:t>
      </w:r>
      <w:r w:rsidRPr="005D28E2">
        <w:rPr>
          <w:b/>
        </w:rPr>
        <w:t xml:space="preserve"> but also dramatically reduces waste.</w:t>
      </w:r>
    </w:p>
    <w:p w:rsidR="00337F3A" w:rsidRDefault="00337F3A" w:rsidP="00A66E2B">
      <w:pPr>
        <w:spacing w:after="0"/>
        <w:rPr>
          <w:sz w:val="20"/>
          <w:szCs w:val="20"/>
        </w:rPr>
      </w:pPr>
    </w:p>
    <w:p w:rsidR="0014348B" w:rsidRDefault="0014348B" w:rsidP="0014348B">
      <w:pPr>
        <w:spacing w:after="0"/>
        <w:rPr>
          <w:sz w:val="20"/>
          <w:szCs w:val="20"/>
        </w:rPr>
      </w:pPr>
    </w:p>
    <w:p w:rsidR="0014348B" w:rsidRPr="0014348B" w:rsidRDefault="0014348B" w:rsidP="0014348B">
      <w:pPr>
        <w:spacing w:after="0"/>
        <w:rPr>
          <w:sz w:val="20"/>
          <w:szCs w:val="20"/>
        </w:rPr>
      </w:pPr>
    </w:p>
    <w:p w:rsidR="00140B7D" w:rsidRDefault="00140B7D" w:rsidP="00C440FC">
      <w:pPr>
        <w:spacing w:after="0"/>
        <w:rPr>
          <w:sz w:val="20"/>
          <w:szCs w:val="20"/>
        </w:rPr>
      </w:pPr>
    </w:p>
    <w:p w:rsidR="00140B7D" w:rsidRDefault="00140B7D" w:rsidP="00C440FC">
      <w:pPr>
        <w:spacing w:after="0"/>
        <w:rPr>
          <w:sz w:val="20"/>
          <w:szCs w:val="20"/>
        </w:rPr>
      </w:pPr>
    </w:p>
    <w:p w:rsidR="00140B7D" w:rsidRDefault="00140B7D" w:rsidP="00C440FC">
      <w:pPr>
        <w:spacing w:after="0"/>
        <w:rPr>
          <w:sz w:val="20"/>
          <w:szCs w:val="20"/>
        </w:rPr>
      </w:pPr>
    </w:p>
    <w:p w:rsidR="00140B7D" w:rsidRDefault="00140B7D" w:rsidP="00C440FC">
      <w:pPr>
        <w:spacing w:after="0"/>
        <w:rPr>
          <w:sz w:val="20"/>
          <w:szCs w:val="20"/>
        </w:rPr>
      </w:pPr>
    </w:p>
    <w:p w:rsidR="00140B7D" w:rsidRDefault="00140B7D" w:rsidP="00C440FC">
      <w:pPr>
        <w:spacing w:after="0"/>
        <w:rPr>
          <w:sz w:val="20"/>
          <w:szCs w:val="20"/>
        </w:rPr>
      </w:pPr>
    </w:p>
    <w:p w:rsidR="00C440FC" w:rsidRDefault="00C440FC" w:rsidP="00C440FC">
      <w:pPr>
        <w:spacing w:after="0"/>
        <w:rPr>
          <w:sz w:val="20"/>
          <w:szCs w:val="20"/>
        </w:rPr>
      </w:pPr>
    </w:p>
    <w:p w:rsidR="00C440FC" w:rsidRPr="00C440FC" w:rsidRDefault="00C440FC" w:rsidP="00C440FC">
      <w:pPr>
        <w:spacing w:after="0"/>
        <w:rPr>
          <w:sz w:val="20"/>
          <w:szCs w:val="20"/>
        </w:rPr>
      </w:pPr>
    </w:p>
    <w:sectPr w:rsidR="00C440FC" w:rsidRPr="00C440FC" w:rsidSect="00707800">
      <w:headerReference w:type="default" r:id="rId1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7136" w:rsidRDefault="00FF7136" w:rsidP="007A6F33">
      <w:pPr>
        <w:spacing w:after="0" w:line="240" w:lineRule="auto"/>
      </w:pPr>
      <w:r>
        <w:separator/>
      </w:r>
    </w:p>
  </w:endnote>
  <w:endnote w:type="continuationSeparator" w:id="0">
    <w:p w:rsidR="00FF7136" w:rsidRDefault="00FF7136" w:rsidP="007A6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ato">
    <w:altName w:val="Lato"/>
    <w:panose1 w:val="020F0502020204030203"/>
    <w:charset w:val="00"/>
    <w:family w:val="swiss"/>
    <w:pitch w:val="variable"/>
    <w:sig w:usb0="A00000AF" w:usb1="5000604B" w:usb2="00000000" w:usb3="00000000" w:csb0="00000093" w:csb1="00000000"/>
  </w:font>
  <w:font w:name="Tahoma">
    <w:panose1 w:val="020B0604030504040204"/>
    <w:charset w:val="00"/>
    <w:family w:val="swiss"/>
    <w:pitch w:val="variable"/>
    <w:sig w:usb0="E1002EFF" w:usb1="C000605B" w:usb2="00000029" w:usb3="00000000" w:csb0="000101FF" w:csb1="00000000"/>
  </w:font>
  <w:font w:name="Open 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7136" w:rsidRDefault="00FF7136" w:rsidP="007A6F33">
      <w:pPr>
        <w:spacing w:after="0" w:line="240" w:lineRule="auto"/>
      </w:pPr>
      <w:r>
        <w:separator/>
      </w:r>
    </w:p>
  </w:footnote>
  <w:footnote w:type="continuationSeparator" w:id="0">
    <w:p w:rsidR="00FF7136" w:rsidRDefault="00FF7136" w:rsidP="007A6F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800" w:rsidRPr="00782E36" w:rsidRDefault="00AB15DA" w:rsidP="00782E36">
    <w:pPr>
      <w:pStyle w:val="NormalWeb"/>
      <w:spacing w:line="300" w:lineRule="atLeast"/>
      <w:rPr>
        <w:rFonts w:ascii="Open Sans" w:hAnsi="Open Sans"/>
        <w:color w:val="444444"/>
        <w:sz w:val="21"/>
        <w:szCs w:val="21"/>
      </w:rPr>
    </w:pPr>
    <w:r>
      <w:rPr>
        <w:rFonts w:ascii="Open Sans" w:hAnsi="Open Sans"/>
        <w:color w:val="444444"/>
        <w:sz w:val="21"/>
        <w:szCs w:val="21"/>
      </w:rPr>
      <w:t xml:space="preserve">   </w:t>
    </w:r>
    <w:r>
      <w:rPr>
        <w:rFonts w:ascii="Open Sans" w:hAnsi="Open Sans"/>
        <w:color w:val="444444"/>
        <w:sz w:val="21"/>
        <w:szCs w:val="21"/>
      </w:rPr>
      <w:tab/>
    </w:r>
    <w:r w:rsidR="009B7831">
      <w:rPr>
        <w:noProof/>
      </w:rPr>
      <w:drawing>
        <wp:inline distT="0" distB="0" distL="0" distR="0">
          <wp:extent cx="1786753" cy="475200"/>
          <wp:effectExtent l="0" t="0" r="4445" b="1270"/>
          <wp:docPr id="14" name="Picture 14" descr="cid:image001.jpg@01D36840.7BB45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id:image001.jpg@01D36840.7BB45D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86753" cy="475200"/>
                  </a:xfrm>
                  <a:prstGeom prst="rect">
                    <a:avLst/>
                  </a:prstGeom>
                  <a:noFill/>
                  <a:ln>
                    <a:noFill/>
                  </a:ln>
                </pic:spPr>
              </pic:pic>
            </a:graphicData>
          </a:graphic>
        </wp:inline>
      </w:drawing>
    </w:r>
    <w:r>
      <w:rPr>
        <w:rFonts w:ascii="Open Sans" w:hAnsi="Open Sans"/>
        <w:color w:val="444444"/>
        <w:sz w:val="21"/>
        <w:szCs w:val="21"/>
      </w:rPr>
      <w:tab/>
    </w:r>
    <w:r>
      <w:rPr>
        <w:rFonts w:ascii="Open Sans" w:hAnsi="Open Sans"/>
        <w:color w:val="444444"/>
        <w:sz w:val="21"/>
        <w:szCs w:val="21"/>
      </w:rPr>
      <w:tab/>
    </w:r>
    <w:r w:rsidR="009B7831">
      <w:rPr>
        <w:rFonts w:ascii="Open Sans" w:hAnsi="Open Sans"/>
        <w:color w:val="444444"/>
        <w:sz w:val="21"/>
        <w:szCs w:val="21"/>
      </w:rPr>
      <w:t xml:space="preserve">   </w:t>
    </w:r>
    <w:r w:rsidR="009B7831">
      <w:rPr>
        <w:rFonts w:ascii="Open Sans" w:hAnsi="Open Sans"/>
        <w:color w:val="444444"/>
        <w:sz w:val="21"/>
        <w:szCs w:val="21"/>
      </w:rPr>
      <w:tab/>
    </w:r>
    <w:r w:rsidR="009B7831">
      <w:rPr>
        <w:rFonts w:ascii="Open Sans" w:hAnsi="Open Sans"/>
        <w:color w:val="444444"/>
        <w:sz w:val="21"/>
        <w:szCs w:val="21"/>
      </w:rPr>
      <w:tab/>
    </w:r>
    <w:r>
      <w:rPr>
        <w:rFonts w:ascii="Open Sans" w:hAnsi="Open Sans"/>
        <w:color w:val="444444"/>
        <w:sz w:val="21"/>
        <w:szCs w:val="21"/>
      </w:rPr>
      <w:tab/>
    </w:r>
    <w:r w:rsidR="009B7831">
      <w:rPr>
        <w:rFonts w:ascii="Open Sans" w:hAnsi="Open Sans"/>
        <w:color w:val="444444"/>
        <w:sz w:val="21"/>
        <w:szCs w:val="21"/>
      </w:rPr>
      <w:tab/>
      <w:t xml:space="preserve">     </w:t>
    </w:r>
    <w:r w:rsidR="009B7831">
      <w:rPr>
        <w:b/>
        <w:bCs/>
        <w:i/>
        <w:iCs/>
        <w:noProof/>
        <w:color w:val="00B050"/>
        <w:sz w:val="32"/>
        <w:szCs w:val="32"/>
      </w:rPr>
      <w:drawing>
        <wp:inline distT="0" distB="0" distL="0" distR="0" wp14:anchorId="69856CAB" wp14:editId="3EA6C745">
          <wp:extent cx="1876425" cy="474985"/>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6425" cy="474985"/>
                  </a:xfrm>
                  <a:prstGeom prst="rect">
                    <a:avLst/>
                  </a:prstGeom>
                  <a:noFill/>
                  <a:ln>
                    <a:noFill/>
                  </a:ln>
                </pic:spPr>
              </pic:pic>
            </a:graphicData>
          </a:graphic>
        </wp:inline>
      </w:drawing>
    </w:r>
    <w:r>
      <w:rPr>
        <w:rFonts w:ascii="Open Sans" w:hAnsi="Open Sans"/>
        <w:color w:val="444444"/>
        <w:sz w:val="21"/>
        <w:szCs w:val="21"/>
      </w:rPr>
      <w:tab/>
    </w:r>
    <w:r>
      <w:rPr>
        <w:rFonts w:ascii="Open Sans" w:hAnsi="Open Sans"/>
        <w:color w:val="444444"/>
        <w:sz w:val="21"/>
        <w:szCs w:val="21"/>
      </w:rPr>
      <w:tab/>
    </w:r>
    <w:r>
      <w:rPr>
        <w:rFonts w:ascii="Open Sans" w:hAnsi="Open Sans"/>
        <w:color w:val="444444"/>
        <w:sz w:val="21"/>
        <w:szCs w:val="21"/>
      </w:rPr>
      <w:tab/>
    </w:r>
    <w:r>
      <w:rPr>
        <w:rFonts w:ascii="Open Sans" w:hAnsi="Open Sans"/>
        <w:color w:val="444444"/>
        <w:sz w:val="21"/>
        <w:szCs w:val="21"/>
      </w:rPr>
      <w:tab/>
    </w:r>
    <w:r>
      <w:rPr>
        <w:rFonts w:ascii="Open Sans" w:hAnsi="Open Sans"/>
        <w:color w:val="444444"/>
        <w:sz w:val="21"/>
        <w:szCs w:val="21"/>
      </w:rPr>
      <w:tab/>
      <w:t xml:space="preserve">    </w:t>
    </w:r>
    <w:r>
      <w:rPr>
        <w:rFonts w:ascii="Open Sans" w:hAnsi="Open Sans"/>
        <w:color w:val="444444"/>
        <w:sz w:val="21"/>
        <w:szCs w:val="21"/>
      </w:rPr>
      <w:tab/>
    </w:r>
    <w:r w:rsidR="009F4EDF">
      <w:rPr>
        <w:rFonts w:asciiTheme="majorHAnsi" w:eastAsiaTheme="majorEastAsia" w:hAnsiTheme="majorHAnsi" w:cstheme="majorBidi"/>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2B07"/>
    <w:multiLevelType w:val="hybridMultilevel"/>
    <w:tmpl w:val="569C0630"/>
    <w:lvl w:ilvl="0" w:tplc="524A479A">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4B7DD4"/>
    <w:multiLevelType w:val="hybridMultilevel"/>
    <w:tmpl w:val="9836F1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6A317A"/>
    <w:multiLevelType w:val="hybridMultilevel"/>
    <w:tmpl w:val="8B04B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36B51"/>
    <w:multiLevelType w:val="hybridMultilevel"/>
    <w:tmpl w:val="9594BF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C37285F"/>
    <w:multiLevelType w:val="hybridMultilevel"/>
    <w:tmpl w:val="B608C1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D5047CF"/>
    <w:multiLevelType w:val="multilevel"/>
    <w:tmpl w:val="31143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1C4348"/>
    <w:multiLevelType w:val="hybridMultilevel"/>
    <w:tmpl w:val="D1D2FE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F963DB2"/>
    <w:multiLevelType w:val="hybridMultilevel"/>
    <w:tmpl w:val="441EA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5F5A78"/>
    <w:multiLevelType w:val="hybridMultilevel"/>
    <w:tmpl w:val="EBD029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096DC8"/>
    <w:multiLevelType w:val="hybridMultilevel"/>
    <w:tmpl w:val="421209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44A131E"/>
    <w:multiLevelType w:val="hybridMultilevel"/>
    <w:tmpl w:val="B0BC94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E7D5189"/>
    <w:multiLevelType w:val="hybridMultilevel"/>
    <w:tmpl w:val="964203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02F41E4"/>
    <w:multiLevelType w:val="hybridMultilevel"/>
    <w:tmpl w:val="28BAE3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291158B"/>
    <w:multiLevelType w:val="hybridMultilevel"/>
    <w:tmpl w:val="4BE875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3456A0F"/>
    <w:multiLevelType w:val="hybridMultilevel"/>
    <w:tmpl w:val="FC9A63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D352AE1"/>
    <w:multiLevelType w:val="hybridMultilevel"/>
    <w:tmpl w:val="A2F289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15"/>
  </w:num>
  <w:num w:numId="5">
    <w:abstractNumId w:val="2"/>
  </w:num>
  <w:num w:numId="6">
    <w:abstractNumId w:val="10"/>
  </w:num>
  <w:num w:numId="7">
    <w:abstractNumId w:val="11"/>
  </w:num>
  <w:num w:numId="8">
    <w:abstractNumId w:val="8"/>
  </w:num>
  <w:num w:numId="9">
    <w:abstractNumId w:val="9"/>
  </w:num>
  <w:num w:numId="10">
    <w:abstractNumId w:val="7"/>
  </w:num>
  <w:num w:numId="11">
    <w:abstractNumId w:val="13"/>
  </w:num>
  <w:num w:numId="12">
    <w:abstractNumId w:val="6"/>
  </w:num>
  <w:num w:numId="13">
    <w:abstractNumId w:val="5"/>
  </w:num>
  <w:num w:numId="14">
    <w:abstractNumId w:val="14"/>
  </w:num>
  <w:num w:numId="15">
    <w:abstractNumId w:val="12"/>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KyMDI0MTY3NjSwNLFQ0lEKTi0uzszPAykwqQUAUtJ0gywAAAA="/>
  </w:docVars>
  <w:rsids>
    <w:rsidRoot w:val="00D66F36"/>
    <w:rsid w:val="00020D3B"/>
    <w:rsid w:val="00054538"/>
    <w:rsid w:val="00140B7D"/>
    <w:rsid w:val="0014348B"/>
    <w:rsid w:val="00193DDE"/>
    <w:rsid w:val="00201DF1"/>
    <w:rsid w:val="00256FFA"/>
    <w:rsid w:val="00262662"/>
    <w:rsid w:val="00270F64"/>
    <w:rsid w:val="002B6F6D"/>
    <w:rsid w:val="00314B12"/>
    <w:rsid w:val="003233A7"/>
    <w:rsid w:val="00332947"/>
    <w:rsid w:val="00337F3A"/>
    <w:rsid w:val="0034623E"/>
    <w:rsid w:val="003637B7"/>
    <w:rsid w:val="00393295"/>
    <w:rsid w:val="003C3E8F"/>
    <w:rsid w:val="003D5DEA"/>
    <w:rsid w:val="003F4B70"/>
    <w:rsid w:val="00465CCD"/>
    <w:rsid w:val="00465D6E"/>
    <w:rsid w:val="004E17DE"/>
    <w:rsid w:val="004F0E03"/>
    <w:rsid w:val="00536F80"/>
    <w:rsid w:val="005767A6"/>
    <w:rsid w:val="0059236E"/>
    <w:rsid w:val="005D2433"/>
    <w:rsid w:val="005D28E2"/>
    <w:rsid w:val="005F6957"/>
    <w:rsid w:val="006140E7"/>
    <w:rsid w:val="006E610D"/>
    <w:rsid w:val="006F6F00"/>
    <w:rsid w:val="00707800"/>
    <w:rsid w:val="00761822"/>
    <w:rsid w:val="00782E36"/>
    <w:rsid w:val="00795629"/>
    <w:rsid w:val="007A59FE"/>
    <w:rsid w:val="007A6F33"/>
    <w:rsid w:val="007B3C5A"/>
    <w:rsid w:val="008574E9"/>
    <w:rsid w:val="00870732"/>
    <w:rsid w:val="00880A96"/>
    <w:rsid w:val="008B4089"/>
    <w:rsid w:val="008D28EA"/>
    <w:rsid w:val="008E7760"/>
    <w:rsid w:val="0093105C"/>
    <w:rsid w:val="009566A6"/>
    <w:rsid w:val="00964187"/>
    <w:rsid w:val="009B1C76"/>
    <w:rsid w:val="009B7831"/>
    <w:rsid w:val="009C16F0"/>
    <w:rsid w:val="009C6FCE"/>
    <w:rsid w:val="009F4EDF"/>
    <w:rsid w:val="00A66E2B"/>
    <w:rsid w:val="00A712DF"/>
    <w:rsid w:val="00AB15DA"/>
    <w:rsid w:val="00B24E94"/>
    <w:rsid w:val="00B411E7"/>
    <w:rsid w:val="00B47D1E"/>
    <w:rsid w:val="00B75DD9"/>
    <w:rsid w:val="00BC0C0F"/>
    <w:rsid w:val="00BF2856"/>
    <w:rsid w:val="00C355ED"/>
    <w:rsid w:val="00C440FC"/>
    <w:rsid w:val="00C54626"/>
    <w:rsid w:val="00C732DA"/>
    <w:rsid w:val="00CA06D5"/>
    <w:rsid w:val="00CB6BDB"/>
    <w:rsid w:val="00D166C9"/>
    <w:rsid w:val="00D66F36"/>
    <w:rsid w:val="00D87E5C"/>
    <w:rsid w:val="00D932C6"/>
    <w:rsid w:val="00D96B41"/>
    <w:rsid w:val="00DA37E2"/>
    <w:rsid w:val="00DC1817"/>
    <w:rsid w:val="00DF447E"/>
    <w:rsid w:val="00E147AA"/>
    <w:rsid w:val="00E811E3"/>
    <w:rsid w:val="00EA307F"/>
    <w:rsid w:val="00EB1F27"/>
    <w:rsid w:val="00EE6A38"/>
    <w:rsid w:val="00EF5B71"/>
    <w:rsid w:val="00F10268"/>
    <w:rsid w:val="00F52740"/>
    <w:rsid w:val="00F61121"/>
    <w:rsid w:val="00FA1A63"/>
    <w:rsid w:val="00FF5532"/>
    <w:rsid w:val="00FF6EDF"/>
    <w:rsid w:val="00FF71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0012FA-54EA-49FE-98BA-68F44FB1B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F36"/>
  </w:style>
  <w:style w:type="paragraph" w:styleId="Heading1">
    <w:name w:val="heading 1"/>
    <w:basedOn w:val="Normal"/>
    <w:next w:val="Normal"/>
    <w:link w:val="Heading1Char"/>
    <w:uiPriority w:val="9"/>
    <w:qFormat/>
    <w:rsid w:val="00C355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355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355E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355E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F36"/>
    <w:pPr>
      <w:ind w:left="720"/>
      <w:contextualSpacing/>
    </w:pPr>
  </w:style>
  <w:style w:type="table" w:styleId="TableGrid">
    <w:name w:val="Table Grid"/>
    <w:basedOn w:val="TableNormal"/>
    <w:uiPriority w:val="59"/>
    <w:rsid w:val="00143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355ED"/>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C355ED"/>
    <w:pPr>
      <w:spacing w:after="0" w:line="240" w:lineRule="auto"/>
    </w:pPr>
  </w:style>
  <w:style w:type="character" w:customStyle="1" w:styleId="Heading2Char">
    <w:name w:val="Heading 2 Char"/>
    <w:basedOn w:val="DefaultParagraphFont"/>
    <w:link w:val="Heading2"/>
    <w:uiPriority w:val="9"/>
    <w:rsid w:val="00C355E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355E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C355ED"/>
    <w:rPr>
      <w:rFonts w:asciiTheme="majorHAnsi" w:eastAsiaTheme="majorEastAsia" w:hAnsiTheme="majorHAnsi" w:cstheme="majorBidi"/>
      <w:b/>
      <w:bCs/>
      <w:i/>
      <w:iCs/>
      <w:color w:val="4F81BD" w:themeColor="accent1"/>
    </w:rPr>
  </w:style>
  <w:style w:type="paragraph" w:styleId="IntenseQuote">
    <w:name w:val="Intense Quote"/>
    <w:basedOn w:val="Normal"/>
    <w:next w:val="Normal"/>
    <w:link w:val="IntenseQuoteChar"/>
    <w:uiPriority w:val="30"/>
    <w:qFormat/>
    <w:rsid w:val="00C355E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355ED"/>
    <w:rPr>
      <w:b/>
      <w:bCs/>
      <w:i/>
      <w:iCs/>
      <w:color w:val="4F81BD" w:themeColor="accent1"/>
    </w:rPr>
  </w:style>
  <w:style w:type="paragraph" w:customStyle="1" w:styleId="Default">
    <w:name w:val="Default"/>
    <w:rsid w:val="003D5DEA"/>
    <w:pPr>
      <w:autoSpaceDE w:val="0"/>
      <w:autoSpaceDN w:val="0"/>
      <w:adjustRightInd w:val="0"/>
      <w:spacing w:after="0" w:line="240" w:lineRule="auto"/>
    </w:pPr>
    <w:rPr>
      <w:rFonts w:ascii="Lato" w:hAnsi="Lato" w:cs="Lato"/>
      <w:color w:val="000000"/>
      <w:sz w:val="24"/>
      <w:szCs w:val="24"/>
    </w:rPr>
  </w:style>
  <w:style w:type="character" w:customStyle="1" w:styleId="A4">
    <w:name w:val="A4"/>
    <w:uiPriority w:val="99"/>
    <w:rsid w:val="003D5DEA"/>
    <w:rPr>
      <w:rFonts w:cs="Lato"/>
      <w:color w:val="000000"/>
      <w:sz w:val="12"/>
      <w:szCs w:val="12"/>
    </w:rPr>
  </w:style>
  <w:style w:type="paragraph" w:styleId="Header">
    <w:name w:val="header"/>
    <w:basedOn w:val="Normal"/>
    <w:link w:val="HeaderChar"/>
    <w:uiPriority w:val="99"/>
    <w:unhideWhenUsed/>
    <w:rsid w:val="007A6F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6F33"/>
  </w:style>
  <w:style w:type="paragraph" w:styleId="Footer">
    <w:name w:val="footer"/>
    <w:basedOn w:val="Normal"/>
    <w:link w:val="FooterChar"/>
    <w:uiPriority w:val="99"/>
    <w:unhideWhenUsed/>
    <w:rsid w:val="007A6F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6F33"/>
  </w:style>
  <w:style w:type="character" w:styleId="Hyperlink">
    <w:name w:val="Hyperlink"/>
    <w:basedOn w:val="DefaultParagraphFont"/>
    <w:uiPriority w:val="99"/>
    <w:unhideWhenUsed/>
    <w:rsid w:val="00707800"/>
    <w:rPr>
      <w:color w:val="0000FF" w:themeColor="hyperlink"/>
      <w:u w:val="single"/>
    </w:rPr>
  </w:style>
  <w:style w:type="character" w:styleId="FollowedHyperlink">
    <w:name w:val="FollowedHyperlink"/>
    <w:basedOn w:val="DefaultParagraphFont"/>
    <w:uiPriority w:val="99"/>
    <w:semiHidden/>
    <w:unhideWhenUsed/>
    <w:rsid w:val="00707800"/>
    <w:rPr>
      <w:color w:val="800080" w:themeColor="followedHyperlink"/>
      <w:u w:val="single"/>
    </w:rPr>
  </w:style>
  <w:style w:type="paragraph" w:styleId="BalloonText">
    <w:name w:val="Balloon Text"/>
    <w:basedOn w:val="Normal"/>
    <w:link w:val="BalloonTextChar"/>
    <w:uiPriority w:val="99"/>
    <w:semiHidden/>
    <w:unhideWhenUsed/>
    <w:rsid w:val="007078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800"/>
    <w:rPr>
      <w:rFonts w:ascii="Tahoma" w:hAnsi="Tahoma" w:cs="Tahoma"/>
      <w:sz w:val="16"/>
      <w:szCs w:val="16"/>
    </w:rPr>
  </w:style>
  <w:style w:type="paragraph" w:styleId="NormalWeb">
    <w:name w:val="Normal (Web)"/>
    <w:basedOn w:val="Normal"/>
    <w:uiPriority w:val="99"/>
    <w:unhideWhenUsed/>
    <w:rsid w:val="00AB15DA"/>
    <w:pPr>
      <w:spacing w:after="15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04164">
      <w:bodyDiv w:val="1"/>
      <w:marLeft w:val="0"/>
      <w:marRight w:val="0"/>
      <w:marTop w:val="0"/>
      <w:marBottom w:val="0"/>
      <w:divBdr>
        <w:top w:val="none" w:sz="0" w:space="0" w:color="auto"/>
        <w:left w:val="none" w:sz="0" w:space="0" w:color="auto"/>
        <w:bottom w:val="none" w:sz="0" w:space="0" w:color="auto"/>
        <w:right w:val="none" w:sz="0" w:space="0" w:color="auto"/>
      </w:divBdr>
    </w:div>
    <w:div w:id="338234514">
      <w:bodyDiv w:val="1"/>
      <w:marLeft w:val="0"/>
      <w:marRight w:val="0"/>
      <w:marTop w:val="0"/>
      <w:marBottom w:val="0"/>
      <w:divBdr>
        <w:top w:val="none" w:sz="0" w:space="0" w:color="auto"/>
        <w:left w:val="none" w:sz="0" w:space="0" w:color="auto"/>
        <w:bottom w:val="none" w:sz="0" w:space="0" w:color="auto"/>
        <w:right w:val="none" w:sz="0" w:space="0" w:color="auto"/>
      </w:divBdr>
    </w:div>
    <w:div w:id="554123840">
      <w:bodyDiv w:val="1"/>
      <w:marLeft w:val="0"/>
      <w:marRight w:val="0"/>
      <w:marTop w:val="0"/>
      <w:marBottom w:val="0"/>
      <w:divBdr>
        <w:top w:val="none" w:sz="0" w:space="0" w:color="auto"/>
        <w:left w:val="none" w:sz="0" w:space="0" w:color="auto"/>
        <w:bottom w:val="none" w:sz="0" w:space="0" w:color="auto"/>
        <w:right w:val="none" w:sz="0" w:space="0" w:color="auto"/>
      </w:divBdr>
    </w:div>
    <w:div w:id="580332080">
      <w:bodyDiv w:val="1"/>
      <w:marLeft w:val="0"/>
      <w:marRight w:val="0"/>
      <w:marTop w:val="0"/>
      <w:marBottom w:val="0"/>
      <w:divBdr>
        <w:top w:val="none" w:sz="0" w:space="0" w:color="auto"/>
        <w:left w:val="none" w:sz="0" w:space="0" w:color="auto"/>
        <w:bottom w:val="none" w:sz="0" w:space="0" w:color="auto"/>
        <w:right w:val="none" w:sz="0" w:space="0" w:color="auto"/>
      </w:divBdr>
    </w:div>
    <w:div w:id="820535927">
      <w:bodyDiv w:val="1"/>
      <w:marLeft w:val="0"/>
      <w:marRight w:val="0"/>
      <w:marTop w:val="0"/>
      <w:marBottom w:val="0"/>
      <w:divBdr>
        <w:top w:val="none" w:sz="0" w:space="0" w:color="auto"/>
        <w:left w:val="none" w:sz="0" w:space="0" w:color="auto"/>
        <w:bottom w:val="none" w:sz="0" w:space="0" w:color="auto"/>
        <w:right w:val="none" w:sz="0" w:space="0" w:color="auto"/>
      </w:divBdr>
    </w:div>
    <w:div w:id="908735683">
      <w:bodyDiv w:val="1"/>
      <w:marLeft w:val="0"/>
      <w:marRight w:val="0"/>
      <w:marTop w:val="0"/>
      <w:marBottom w:val="0"/>
      <w:divBdr>
        <w:top w:val="none" w:sz="0" w:space="0" w:color="auto"/>
        <w:left w:val="none" w:sz="0" w:space="0" w:color="auto"/>
        <w:bottom w:val="none" w:sz="0" w:space="0" w:color="auto"/>
        <w:right w:val="none" w:sz="0" w:space="0" w:color="auto"/>
      </w:divBdr>
    </w:div>
    <w:div w:id="987172977">
      <w:bodyDiv w:val="1"/>
      <w:marLeft w:val="0"/>
      <w:marRight w:val="0"/>
      <w:marTop w:val="0"/>
      <w:marBottom w:val="0"/>
      <w:divBdr>
        <w:top w:val="none" w:sz="0" w:space="0" w:color="auto"/>
        <w:left w:val="none" w:sz="0" w:space="0" w:color="auto"/>
        <w:bottom w:val="none" w:sz="0" w:space="0" w:color="auto"/>
        <w:right w:val="none" w:sz="0" w:space="0" w:color="auto"/>
      </w:divBdr>
    </w:div>
    <w:div w:id="1613319840">
      <w:bodyDiv w:val="1"/>
      <w:marLeft w:val="0"/>
      <w:marRight w:val="0"/>
      <w:marTop w:val="0"/>
      <w:marBottom w:val="0"/>
      <w:divBdr>
        <w:top w:val="none" w:sz="0" w:space="0" w:color="auto"/>
        <w:left w:val="none" w:sz="0" w:space="0" w:color="auto"/>
        <w:bottom w:val="none" w:sz="0" w:space="0" w:color="auto"/>
        <w:right w:val="none" w:sz="0" w:space="0" w:color="auto"/>
      </w:divBdr>
    </w:div>
    <w:div w:id="1734235545">
      <w:bodyDiv w:val="1"/>
      <w:marLeft w:val="0"/>
      <w:marRight w:val="0"/>
      <w:marTop w:val="0"/>
      <w:marBottom w:val="0"/>
      <w:divBdr>
        <w:top w:val="none" w:sz="0" w:space="0" w:color="auto"/>
        <w:left w:val="none" w:sz="0" w:space="0" w:color="auto"/>
        <w:bottom w:val="none" w:sz="0" w:space="0" w:color="auto"/>
        <w:right w:val="none" w:sz="0" w:space="0" w:color="auto"/>
      </w:divBdr>
    </w:div>
    <w:div w:id="1928421337">
      <w:bodyDiv w:val="1"/>
      <w:marLeft w:val="0"/>
      <w:marRight w:val="0"/>
      <w:marTop w:val="0"/>
      <w:marBottom w:val="0"/>
      <w:divBdr>
        <w:top w:val="none" w:sz="0" w:space="0" w:color="auto"/>
        <w:left w:val="none" w:sz="0" w:space="0" w:color="auto"/>
        <w:bottom w:val="none" w:sz="0" w:space="0" w:color="auto"/>
        <w:right w:val="none" w:sz="0" w:space="0" w:color="auto"/>
      </w:divBdr>
      <w:divsChild>
        <w:div w:id="2047833066">
          <w:marLeft w:val="0"/>
          <w:marRight w:val="0"/>
          <w:marTop w:val="0"/>
          <w:marBottom w:val="0"/>
          <w:divBdr>
            <w:top w:val="none" w:sz="0" w:space="0" w:color="auto"/>
            <w:left w:val="none" w:sz="0" w:space="0" w:color="auto"/>
            <w:bottom w:val="none" w:sz="0" w:space="0" w:color="auto"/>
            <w:right w:val="none" w:sz="0" w:space="0" w:color="auto"/>
          </w:divBdr>
          <w:divsChild>
            <w:div w:id="1381441515">
              <w:marLeft w:val="0"/>
              <w:marRight w:val="0"/>
              <w:marTop w:val="375"/>
              <w:marBottom w:val="375"/>
              <w:divBdr>
                <w:top w:val="none" w:sz="0" w:space="0" w:color="auto"/>
                <w:left w:val="none" w:sz="0" w:space="0" w:color="auto"/>
                <w:bottom w:val="none" w:sz="0" w:space="0" w:color="auto"/>
                <w:right w:val="none" w:sz="0" w:space="0" w:color="auto"/>
              </w:divBdr>
              <w:divsChild>
                <w:div w:id="1697972490">
                  <w:marLeft w:val="0"/>
                  <w:marRight w:val="0"/>
                  <w:marTop w:val="0"/>
                  <w:marBottom w:val="0"/>
                  <w:divBdr>
                    <w:top w:val="none" w:sz="0" w:space="0" w:color="auto"/>
                    <w:left w:val="none" w:sz="0" w:space="0" w:color="auto"/>
                    <w:bottom w:val="none" w:sz="0" w:space="0" w:color="auto"/>
                    <w:right w:val="none" w:sz="0" w:space="0" w:color="auto"/>
                  </w:divBdr>
                  <w:divsChild>
                    <w:div w:id="68459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hertsccg.nhs.uk/sk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hertsvalleysccg.nhs.uk/publications/pharmacy-and-medicines-optimisation/local-decisions/nutrition-and-blood/on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image001.jpg@01D36840.7BB45D9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FD219-7EF8-4E6A-BBEF-C8FCC1113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Top tips for prescribers to reduce medicines waste in care homes</vt:lpstr>
    </vt:vector>
  </TitlesOfParts>
  <Company>NHS Hertfordshire ICT</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 tips for prescribers to reduce medicines waste in care homes</dc:title>
  <dc:creator>Admin</dc:creator>
  <cp:lastModifiedBy>Angela Mason</cp:lastModifiedBy>
  <cp:revision>2</cp:revision>
  <dcterms:created xsi:type="dcterms:W3CDTF">2018-08-13T18:03:00Z</dcterms:created>
  <dcterms:modified xsi:type="dcterms:W3CDTF">2018-08-13T18:03:00Z</dcterms:modified>
</cp:coreProperties>
</file>